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50" w:type="dxa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0"/>
      </w:tblGrid>
      <w:tr w:rsidR="00C779B2" w:rsidTr="00C779B2">
        <w:trPr>
          <w:trHeight w:val="10503"/>
        </w:trPr>
        <w:tc>
          <w:tcPr>
            <w:tcW w:w="16050" w:type="dxa"/>
            <w:tcBorders>
              <w:top w:val="triple" w:sz="4" w:space="0" w:color="C00000"/>
              <w:left w:val="triple" w:sz="4" w:space="0" w:color="C00000"/>
              <w:bottom w:val="triple" w:sz="4" w:space="0" w:color="C00000"/>
              <w:right w:val="triple" w:sz="4" w:space="0" w:color="C00000"/>
            </w:tcBorders>
          </w:tcPr>
          <w:tbl>
            <w:tblPr>
              <w:tblW w:w="15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96"/>
              <w:gridCol w:w="13041"/>
            </w:tblGrid>
            <w:tr w:rsidR="00FE03D3" w:rsidRPr="004C6B50" w:rsidTr="00FE03D3">
              <w:trPr>
                <w:trHeight w:val="2207"/>
              </w:trPr>
              <w:tc>
                <w:tcPr>
                  <w:tcW w:w="2596" w:type="dxa"/>
                </w:tcPr>
                <w:p w:rsidR="00FE03D3" w:rsidRPr="004C6B50" w:rsidRDefault="00FE03D3" w:rsidP="00FE03D3">
                  <w:pPr>
                    <w:spacing w:line="240" w:lineRule="auto"/>
                    <w:ind w:left="-250" w:firstLine="250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333333"/>
                      <w:sz w:val="20"/>
                      <w:szCs w:val="20"/>
                    </w:rPr>
                  </w:pPr>
                  <w:r w:rsidRPr="004C6B50">
                    <w:rPr>
                      <w:rFonts w:ascii="Times New Roman" w:hAnsi="Times New Roman"/>
                      <w:bCs/>
                      <w:i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536395" cy="1608881"/>
                        <wp:effectExtent l="0" t="0" r="698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 bright="-22000"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71" cy="16358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1" w:type="dxa"/>
                </w:tcPr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ind w:firstLine="720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003399"/>
                      <w:sz w:val="24"/>
                      <w:szCs w:val="24"/>
                    </w:rPr>
                  </w:pP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Cs/>
                      <w:color w:val="17365D" w:themeColor="text2" w:themeShade="BF"/>
                      <w:sz w:val="32"/>
                      <w:szCs w:val="32"/>
                    </w:rPr>
                    <w:t>МИНИСТЕРСТВО ОБРАЗОВАНИЯ И НАУКИ САМАРСКОЙ ОБЛАСТИ</w:t>
                  </w: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 xml:space="preserve">государственное  бюджетное профессиональное образовательное </w:t>
                  </w:r>
                </w:p>
                <w:p w:rsidR="00FE03D3" w:rsidRPr="00FE03D3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>учреждение Самарской области</w:t>
                  </w:r>
                </w:p>
                <w:p w:rsidR="00FE03D3" w:rsidRPr="004C6B50" w:rsidRDefault="00FE03D3" w:rsidP="00FE03D3">
                  <w:pPr>
                    <w:keepNext/>
                    <w:tabs>
                      <w:tab w:val="left" w:pos="1210"/>
                    </w:tabs>
                    <w:spacing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FE03D3">
                    <w:rPr>
                      <w:rFonts w:ascii="Times New Roman" w:hAnsi="Times New Roman"/>
                      <w:b/>
                      <w:bCs/>
                      <w:i/>
                      <w:iCs/>
                      <w:color w:val="17365D" w:themeColor="text2" w:themeShade="BF"/>
                      <w:sz w:val="32"/>
                      <w:szCs w:val="32"/>
                    </w:rPr>
                    <w:t>«Отрадненский нефтяной техникум»</w:t>
                  </w:r>
                </w:p>
              </w:tc>
            </w:tr>
          </w:tbl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779B2" w:rsidP="00C7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9B2" w:rsidRDefault="00C56EBE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Технологическая карта практического занятия</w:t>
            </w:r>
            <w:r w:rsidR="003C0C5F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по предмету</w:t>
            </w:r>
            <w:r w:rsidR="00C779B2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</w:t>
            </w:r>
          </w:p>
          <w:p w:rsidR="00C779B2" w:rsidRPr="00C779B2" w:rsidRDefault="00C56EBE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ОУП</w:t>
            </w:r>
            <w:r w:rsidR="00AA62D4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.01 Русский язык</w:t>
            </w:r>
          </w:p>
          <w:p w:rsidR="00C779B2" w:rsidRPr="00240177" w:rsidRDefault="00C779B2" w:rsidP="00C779B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по теме</w:t>
            </w:r>
            <w:r w:rsidR="003C0C5F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 xml:space="preserve"> </w:t>
            </w:r>
            <w:r w:rsidRPr="00240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>«</w:t>
            </w:r>
            <w:r w:rsidR="00AA62D4"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  <w:t>Сложноподчиненное предложение</w:t>
            </w:r>
            <w:r w:rsidRPr="00240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>».</w:t>
            </w:r>
          </w:p>
          <w:p w:rsidR="00C779B2" w:rsidRPr="00240177" w:rsidRDefault="00C779B2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  <w:r w:rsidRPr="00240177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Для студентов </w:t>
            </w:r>
            <w:r w:rsidRPr="00240177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lang w:val="en-US"/>
              </w:rPr>
              <w:t>I</w:t>
            </w:r>
            <w:r w:rsidR="00AA62D4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lang w:val="en-US"/>
              </w:rPr>
              <w:t>I</w:t>
            </w:r>
            <w:r w:rsidR="002C53D0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курса</w:t>
            </w:r>
          </w:p>
          <w:p w:rsidR="00C779B2" w:rsidRDefault="00C779B2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B2" w:rsidRPr="00240177" w:rsidRDefault="00AA62D4" w:rsidP="00C779B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Преподаватель</w:t>
            </w:r>
            <w:r w:rsidR="003C0C5F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</w:t>
            </w:r>
            <w:r w:rsidR="00C56EBE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учебного предмета</w:t>
            </w:r>
            <w:r w:rsidR="003C0C5F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Зольникова</w:t>
            </w:r>
            <w:proofErr w:type="spellEnd"/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 xml:space="preserve"> Анастасия Михайловна</w:t>
            </w: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</w:pPr>
          </w:p>
          <w:p w:rsidR="00C779B2" w:rsidRDefault="00AA62D4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20</w:t>
            </w:r>
            <w:r w:rsidR="002B481C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21</w:t>
            </w:r>
          </w:p>
          <w:p w:rsidR="00C779B2" w:rsidRDefault="00C779B2" w:rsidP="00C779B2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2B4" w:rsidRDefault="000B02B4" w:rsidP="00B427F7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FF6EF6" w:rsidRDefault="00B427F7" w:rsidP="00B427F7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2A24C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Технологическая карта урока </w:t>
      </w:r>
    </w:p>
    <w:p w:rsidR="00CF6CC4" w:rsidRPr="002A24C8" w:rsidRDefault="00CF6CC4" w:rsidP="00B427F7">
      <w:pPr>
        <w:shd w:val="clear" w:color="auto" w:fill="FFFFFF"/>
        <w:spacing w:after="0" w:line="240" w:lineRule="auto"/>
        <w:ind w:left="113" w:right="11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6EF6" w:rsidRPr="00FF6EF6" w:rsidRDefault="00FF6EF6" w:rsidP="00AD0CAB">
      <w:pPr>
        <w:shd w:val="clear" w:color="auto" w:fill="FFFFFF"/>
        <w:spacing w:after="0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Преподаватель</w:t>
      </w:r>
      <w:r w:rsidRPr="00B427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  <w:proofErr w:type="spellStart"/>
      <w:r w:rsidR="00AA62D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Зольникова</w:t>
      </w:r>
      <w:proofErr w:type="spellEnd"/>
      <w:r w:rsidR="00AA62D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Анастасия Михайловна</w:t>
      </w:r>
    </w:p>
    <w:p w:rsidR="00AD0CAB" w:rsidRDefault="00C56EBE" w:rsidP="00AD0CAB">
      <w:pPr>
        <w:spacing w:after="0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Учебный предмет</w:t>
      </w:r>
      <w:r w:rsidR="00FF6EF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ОУП</w:t>
      </w:r>
      <w:bookmarkStart w:id="0" w:name="_GoBack"/>
      <w:bookmarkEnd w:id="0"/>
      <w:r w:rsidR="00AA62D4"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  <w:t>.01 Русский язык</w:t>
      </w:r>
    </w:p>
    <w:p w:rsidR="00AD0CAB" w:rsidRDefault="00FF6EF6" w:rsidP="00AD0CAB">
      <w:pPr>
        <w:spacing w:after="0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Специальность:</w:t>
      </w:r>
      <w:r w:rsidR="00AA62D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21.01.01 «Оператор нефтяных и газовых скважин»</w:t>
      </w:r>
    </w:p>
    <w:p w:rsidR="00FF6EF6" w:rsidRPr="00AD0CAB" w:rsidRDefault="00FF6EF6" w:rsidP="00AD0CAB">
      <w:pPr>
        <w:spacing w:after="0"/>
        <w:rPr>
          <w:rFonts w:ascii="Times New Roman" w:hAnsi="Times New Roman" w:cs="Times New Roman"/>
          <w:b/>
          <w:i/>
          <w:color w:val="17365D" w:themeColor="text2" w:themeShade="BF"/>
          <w:sz w:val="24"/>
          <w:szCs w:val="24"/>
        </w:rPr>
      </w:pPr>
      <w:r w:rsidRPr="00FF6E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урока:</w:t>
      </w:r>
      <w:r w:rsidR="00C37404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</w:rPr>
        <w:t xml:space="preserve"> «</w:t>
      </w:r>
      <w:r w:rsidR="00AA62D4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</w:rPr>
        <w:t>Сложноподчиненное предложение</w:t>
      </w:r>
      <w:r w:rsidR="00C37404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</w:rPr>
        <w:t>»</w:t>
      </w:r>
    </w:p>
    <w:p w:rsidR="00B427F7" w:rsidRPr="00B427F7" w:rsidRDefault="007131CF" w:rsidP="00AD0CAB">
      <w:pPr>
        <w:shd w:val="clear" w:color="auto" w:fill="FFFFFF"/>
        <w:spacing w:after="0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Формы работы: </w:t>
      </w:r>
      <w:r w:rsidR="00B427F7" w:rsidRPr="00B427F7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групповая, фронтальная, индивидуальная</w:t>
      </w:r>
    </w:p>
    <w:p w:rsidR="00B427F7" w:rsidRDefault="007131CF" w:rsidP="00AD0CA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Тип урока: </w:t>
      </w:r>
      <w:r w:rsidR="00AA62D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и обобщение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</w:t>
      </w:r>
      <w:r w:rsidR="00AA62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умений</w:t>
      </w:r>
    </w:p>
    <w:p w:rsidR="00CF6CC4" w:rsidRDefault="008422E9" w:rsidP="00AD0CA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422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Используемые технологии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 w:rsidR="003244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F6CC4" w:rsidRPr="00CF6CC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игровая</w:t>
      </w:r>
      <w:r w:rsidR="00CF6CC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CF6CC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здоровьесберегающая</w:t>
      </w:r>
      <w:proofErr w:type="spellEnd"/>
      <w:r w:rsidR="00CF6CC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 w:rsidR="002A3E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ИКТ</w:t>
      </w:r>
      <w:r w:rsidR="00CF6CC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личностно – ориентированная</w:t>
      </w:r>
    </w:p>
    <w:p w:rsidR="00B427F7" w:rsidRPr="00B427F7" w:rsidRDefault="00B427F7" w:rsidP="00AD0CA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урока:</w:t>
      </w:r>
    </w:p>
    <w:p w:rsidR="007131CF" w:rsidRPr="00FF6EF6" w:rsidRDefault="007131CF" w:rsidP="007131CF">
      <w:pPr>
        <w:pStyle w:val="a8"/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</w:pPr>
      <w:r w:rsidRPr="00FF6EF6"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  <w:t xml:space="preserve">Образовательные: </w:t>
      </w:r>
    </w:p>
    <w:p w:rsidR="007131CF" w:rsidRPr="007131CF" w:rsidRDefault="00C353D7" w:rsidP="007131CF">
      <w:pPr>
        <w:pStyle w:val="a8"/>
        <w:numPr>
          <w:ilvl w:val="0"/>
          <w:numId w:val="2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Актуализация знаний студентов по разделу «Синтаксис сложного предложения. Сложноподчиненное предложение»</w:t>
      </w:r>
      <w:r w:rsidR="007131CF" w:rsidRPr="007131CF">
        <w:rPr>
          <w:rFonts w:ascii="Times New Roman" w:hAnsi="Times New Roman" w:cs="Times New Roman"/>
          <w:i/>
          <w:sz w:val="24"/>
          <w:szCs w:val="24"/>
        </w:rPr>
        <w:t>;</w:t>
      </w:r>
    </w:p>
    <w:p w:rsidR="007131CF" w:rsidRPr="00FF6EF6" w:rsidRDefault="007131CF" w:rsidP="007131CF">
      <w:pPr>
        <w:pStyle w:val="a8"/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</w:pPr>
      <w:r w:rsidRPr="00FF6EF6"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  <w:t>Развивающие:</w:t>
      </w:r>
    </w:p>
    <w:p w:rsidR="007131CF" w:rsidRPr="007131CF" w:rsidRDefault="007131CF" w:rsidP="007131CF">
      <w:pPr>
        <w:pStyle w:val="a8"/>
        <w:numPr>
          <w:ilvl w:val="0"/>
          <w:numId w:val="3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 w:rsidRPr="007131CF">
        <w:rPr>
          <w:rFonts w:ascii="Times New Roman" w:hAnsi="Times New Roman" w:cs="Times New Roman"/>
          <w:i/>
          <w:sz w:val="24"/>
          <w:szCs w:val="24"/>
        </w:rPr>
        <w:t>развит</w:t>
      </w:r>
      <w:r w:rsidR="00A31447">
        <w:rPr>
          <w:rFonts w:ascii="Times New Roman" w:hAnsi="Times New Roman" w:cs="Times New Roman"/>
          <w:i/>
          <w:sz w:val="24"/>
          <w:szCs w:val="24"/>
        </w:rPr>
        <w:t>ие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и усовершенствова</w:t>
      </w:r>
      <w:r w:rsidR="00A31447">
        <w:rPr>
          <w:rFonts w:ascii="Times New Roman" w:hAnsi="Times New Roman" w:cs="Times New Roman"/>
          <w:i/>
          <w:sz w:val="24"/>
          <w:szCs w:val="24"/>
        </w:rPr>
        <w:t>ние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умени</w:t>
      </w:r>
      <w:r w:rsidR="00112CC8">
        <w:rPr>
          <w:rFonts w:ascii="Times New Roman" w:hAnsi="Times New Roman" w:cs="Times New Roman"/>
          <w:i/>
          <w:sz w:val="24"/>
          <w:szCs w:val="24"/>
        </w:rPr>
        <w:t>я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применять знания в </w:t>
      </w:r>
      <w:r w:rsidR="002C53D0">
        <w:rPr>
          <w:rFonts w:ascii="Times New Roman" w:hAnsi="Times New Roman" w:cs="Times New Roman"/>
          <w:i/>
          <w:sz w:val="24"/>
          <w:szCs w:val="24"/>
        </w:rPr>
        <w:t>различных ситуациях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131CF" w:rsidRDefault="007131CF" w:rsidP="007131CF">
      <w:pPr>
        <w:pStyle w:val="a8"/>
        <w:numPr>
          <w:ilvl w:val="0"/>
          <w:numId w:val="3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 w:rsidRPr="007131CF">
        <w:rPr>
          <w:rFonts w:ascii="Times New Roman" w:hAnsi="Times New Roman" w:cs="Times New Roman"/>
          <w:i/>
          <w:sz w:val="24"/>
          <w:szCs w:val="24"/>
        </w:rPr>
        <w:t>разви</w:t>
      </w:r>
      <w:r w:rsidR="00A31447">
        <w:rPr>
          <w:rFonts w:ascii="Times New Roman" w:hAnsi="Times New Roman" w:cs="Times New Roman"/>
          <w:i/>
          <w:sz w:val="24"/>
          <w:szCs w:val="24"/>
        </w:rPr>
        <w:t>тие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культур</w:t>
      </w:r>
      <w:r w:rsidR="00A31447">
        <w:rPr>
          <w:rFonts w:ascii="Times New Roman" w:hAnsi="Times New Roman" w:cs="Times New Roman"/>
          <w:i/>
          <w:sz w:val="24"/>
          <w:szCs w:val="24"/>
        </w:rPr>
        <w:t>ы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речи и умение делать выводы</w:t>
      </w:r>
      <w:r w:rsidR="00136CF7">
        <w:rPr>
          <w:rFonts w:ascii="Times New Roman" w:hAnsi="Times New Roman" w:cs="Times New Roman"/>
          <w:i/>
          <w:sz w:val="24"/>
          <w:szCs w:val="24"/>
        </w:rPr>
        <w:t>;</w:t>
      </w:r>
    </w:p>
    <w:p w:rsidR="00136CF7" w:rsidRDefault="002B4CC3" w:rsidP="007131CF">
      <w:pPr>
        <w:pStyle w:val="a8"/>
        <w:numPr>
          <w:ilvl w:val="0"/>
          <w:numId w:val="3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="00136CF7">
        <w:rPr>
          <w:rFonts w:ascii="Times New Roman" w:hAnsi="Times New Roman" w:cs="Times New Roman"/>
          <w:i/>
          <w:sz w:val="24"/>
          <w:szCs w:val="24"/>
        </w:rPr>
        <w:t>азви</w:t>
      </w:r>
      <w:r w:rsidR="00A31447">
        <w:rPr>
          <w:rFonts w:ascii="Times New Roman" w:hAnsi="Times New Roman" w:cs="Times New Roman"/>
          <w:i/>
          <w:sz w:val="24"/>
          <w:szCs w:val="24"/>
        </w:rPr>
        <w:t>тие</w:t>
      </w:r>
      <w:r w:rsidR="00136CF7">
        <w:rPr>
          <w:rFonts w:ascii="Times New Roman" w:hAnsi="Times New Roman" w:cs="Times New Roman"/>
          <w:i/>
          <w:sz w:val="24"/>
          <w:szCs w:val="24"/>
        </w:rPr>
        <w:t xml:space="preserve"> интеллектуальны</w:t>
      </w:r>
      <w:r w:rsidR="00A31447">
        <w:rPr>
          <w:rFonts w:ascii="Times New Roman" w:hAnsi="Times New Roman" w:cs="Times New Roman"/>
          <w:i/>
          <w:sz w:val="24"/>
          <w:szCs w:val="24"/>
        </w:rPr>
        <w:t xml:space="preserve">х </w:t>
      </w:r>
      <w:r>
        <w:rPr>
          <w:rFonts w:ascii="Times New Roman" w:hAnsi="Times New Roman" w:cs="Times New Roman"/>
          <w:i/>
          <w:sz w:val="24"/>
          <w:szCs w:val="24"/>
        </w:rPr>
        <w:t>способност</w:t>
      </w:r>
      <w:r w:rsidR="00A31447">
        <w:rPr>
          <w:rFonts w:ascii="Times New Roman" w:hAnsi="Times New Roman" w:cs="Times New Roman"/>
          <w:i/>
          <w:sz w:val="24"/>
          <w:szCs w:val="24"/>
        </w:rPr>
        <w:t xml:space="preserve">ей </w:t>
      </w:r>
      <w:r w:rsidR="00136CF7">
        <w:rPr>
          <w:rFonts w:ascii="Times New Roman" w:hAnsi="Times New Roman" w:cs="Times New Roman"/>
          <w:i/>
          <w:sz w:val="24"/>
          <w:szCs w:val="24"/>
        </w:rPr>
        <w:t>студентов и</w:t>
      </w:r>
      <w:r>
        <w:rPr>
          <w:rFonts w:ascii="Times New Roman" w:hAnsi="Times New Roman" w:cs="Times New Roman"/>
          <w:i/>
          <w:sz w:val="24"/>
          <w:szCs w:val="24"/>
        </w:rPr>
        <w:t xml:space="preserve"> их </w:t>
      </w:r>
      <w:r w:rsidR="00136CF7">
        <w:rPr>
          <w:rFonts w:ascii="Times New Roman" w:hAnsi="Times New Roman" w:cs="Times New Roman"/>
          <w:i/>
          <w:sz w:val="24"/>
          <w:szCs w:val="24"/>
        </w:rPr>
        <w:t xml:space="preserve"> познавательный интерес;</w:t>
      </w:r>
    </w:p>
    <w:p w:rsidR="00136CF7" w:rsidRDefault="002B4CC3" w:rsidP="007131CF">
      <w:pPr>
        <w:pStyle w:val="a8"/>
        <w:numPr>
          <w:ilvl w:val="0"/>
          <w:numId w:val="3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</w:t>
      </w:r>
      <w:r w:rsidR="00A31447">
        <w:rPr>
          <w:rFonts w:ascii="Times New Roman" w:hAnsi="Times New Roman" w:cs="Times New Roman"/>
          <w:i/>
          <w:sz w:val="24"/>
          <w:szCs w:val="24"/>
        </w:rPr>
        <w:t>тие</w:t>
      </w:r>
      <w:r>
        <w:rPr>
          <w:rFonts w:ascii="Times New Roman" w:hAnsi="Times New Roman" w:cs="Times New Roman"/>
          <w:i/>
          <w:sz w:val="24"/>
          <w:szCs w:val="24"/>
        </w:rPr>
        <w:t>учебно-организационны</w:t>
      </w:r>
      <w:r w:rsidR="00C353D7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i/>
          <w:sz w:val="24"/>
          <w:szCs w:val="24"/>
        </w:rPr>
        <w:t xml:space="preserve"> умени</w:t>
      </w:r>
      <w:r w:rsidR="00A31447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131CF" w:rsidRPr="00FF6EF6" w:rsidRDefault="007131CF" w:rsidP="007131CF">
      <w:pPr>
        <w:pStyle w:val="a8"/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</w:pPr>
      <w:r w:rsidRPr="00FF6EF6">
        <w:rPr>
          <w:rFonts w:ascii="Times New Roman" w:hAnsi="Times New Roman" w:cs="Times New Roman"/>
          <w:color w:val="17365D" w:themeColor="text2" w:themeShade="BF"/>
          <w:sz w:val="24"/>
          <w:szCs w:val="24"/>
          <w:u w:val="single"/>
        </w:rPr>
        <w:t>Воспитательные:</w:t>
      </w:r>
    </w:p>
    <w:p w:rsidR="007131CF" w:rsidRPr="007131CF" w:rsidRDefault="002E4F87" w:rsidP="007131CF">
      <w:pPr>
        <w:pStyle w:val="a8"/>
        <w:numPr>
          <w:ilvl w:val="0"/>
          <w:numId w:val="4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формирова</w:t>
      </w:r>
      <w:r w:rsidR="00A31447">
        <w:rPr>
          <w:rFonts w:ascii="Times New Roman" w:hAnsi="Times New Roman" w:cs="Times New Roman"/>
          <w:i/>
          <w:sz w:val="24"/>
          <w:szCs w:val="24"/>
        </w:rPr>
        <w:t>ние</w:t>
      </w:r>
      <w:r w:rsidR="00112CC8">
        <w:rPr>
          <w:rFonts w:ascii="Times New Roman" w:hAnsi="Times New Roman" w:cs="Times New Roman"/>
          <w:i/>
          <w:sz w:val="24"/>
          <w:szCs w:val="24"/>
        </w:rPr>
        <w:t xml:space="preserve"> навык</w:t>
      </w:r>
      <w:r w:rsidR="00A31447">
        <w:rPr>
          <w:rFonts w:ascii="Times New Roman" w:hAnsi="Times New Roman" w:cs="Times New Roman"/>
          <w:i/>
          <w:sz w:val="24"/>
          <w:szCs w:val="24"/>
        </w:rPr>
        <w:t>ов</w:t>
      </w:r>
      <w:r>
        <w:rPr>
          <w:rFonts w:ascii="Times New Roman" w:hAnsi="Times New Roman" w:cs="Times New Roman"/>
          <w:i/>
          <w:sz w:val="24"/>
          <w:szCs w:val="24"/>
        </w:rPr>
        <w:t xml:space="preserve"> умственного труда – поиск рациональных путей решения</w:t>
      </w:r>
      <w:r w:rsidR="007131CF" w:rsidRPr="007131CF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131CF" w:rsidRPr="007131CF" w:rsidRDefault="007131CF" w:rsidP="007131CF">
      <w:pPr>
        <w:pStyle w:val="a8"/>
        <w:numPr>
          <w:ilvl w:val="0"/>
          <w:numId w:val="4"/>
        </w:numPr>
        <w:ind w:left="142"/>
        <w:rPr>
          <w:rFonts w:ascii="Times New Roman" w:hAnsi="Times New Roman" w:cs="Times New Roman"/>
          <w:i/>
          <w:sz w:val="24"/>
          <w:szCs w:val="24"/>
        </w:rPr>
      </w:pPr>
      <w:r w:rsidRPr="007131CF">
        <w:rPr>
          <w:rFonts w:ascii="Times New Roman" w:hAnsi="Times New Roman" w:cs="Times New Roman"/>
          <w:i/>
          <w:sz w:val="24"/>
          <w:szCs w:val="24"/>
        </w:rPr>
        <w:t>воспит</w:t>
      </w:r>
      <w:r w:rsidR="00A31447">
        <w:rPr>
          <w:rFonts w:ascii="Times New Roman" w:hAnsi="Times New Roman" w:cs="Times New Roman"/>
          <w:i/>
          <w:sz w:val="24"/>
          <w:szCs w:val="24"/>
        </w:rPr>
        <w:t>ание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у студентов  акк</w:t>
      </w:r>
      <w:r>
        <w:rPr>
          <w:rFonts w:ascii="Times New Roman" w:hAnsi="Times New Roman" w:cs="Times New Roman"/>
          <w:i/>
          <w:sz w:val="24"/>
          <w:szCs w:val="24"/>
        </w:rPr>
        <w:t>уратност</w:t>
      </w:r>
      <w:r w:rsidR="00A31447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и целеустремленност</w:t>
      </w:r>
      <w:r w:rsidR="00A31447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131CF" w:rsidRPr="00196EA6" w:rsidRDefault="007131CF" w:rsidP="007131CF">
      <w:pPr>
        <w:pStyle w:val="a8"/>
        <w:numPr>
          <w:ilvl w:val="0"/>
          <w:numId w:val="4"/>
        </w:numPr>
        <w:shd w:val="clear" w:color="auto" w:fill="FFFFFF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1CF">
        <w:rPr>
          <w:rFonts w:ascii="Times New Roman" w:hAnsi="Times New Roman" w:cs="Times New Roman"/>
          <w:i/>
          <w:sz w:val="24"/>
          <w:szCs w:val="24"/>
        </w:rPr>
        <w:t>созда</w:t>
      </w:r>
      <w:r w:rsidR="00A31447">
        <w:rPr>
          <w:rFonts w:ascii="Times New Roman" w:hAnsi="Times New Roman" w:cs="Times New Roman"/>
          <w:i/>
          <w:sz w:val="24"/>
          <w:szCs w:val="24"/>
        </w:rPr>
        <w:t>ние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комфортн</w:t>
      </w:r>
      <w:r w:rsidR="00A31447">
        <w:rPr>
          <w:rFonts w:ascii="Times New Roman" w:hAnsi="Times New Roman" w:cs="Times New Roman"/>
          <w:i/>
          <w:sz w:val="24"/>
          <w:szCs w:val="24"/>
        </w:rPr>
        <w:t>ой</w:t>
      </w:r>
      <w:r w:rsidRPr="007131CF">
        <w:rPr>
          <w:rFonts w:ascii="Times New Roman" w:hAnsi="Times New Roman" w:cs="Times New Roman"/>
          <w:i/>
          <w:sz w:val="24"/>
          <w:szCs w:val="24"/>
        </w:rPr>
        <w:t>, культуротворческ</w:t>
      </w:r>
      <w:r w:rsidR="00A31447">
        <w:rPr>
          <w:rFonts w:ascii="Times New Roman" w:hAnsi="Times New Roman" w:cs="Times New Roman"/>
          <w:i/>
          <w:sz w:val="24"/>
          <w:szCs w:val="24"/>
        </w:rPr>
        <w:t>ой</w:t>
      </w:r>
      <w:r w:rsidRPr="007131CF">
        <w:rPr>
          <w:rFonts w:ascii="Times New Roman" w:hAnsi="Times New Roman" w:cs="Times New Roman"/>
          <w:i/>
          <w:sz w:val="24"/>
          <w:szCs w:val="24"/>
        </w:rPr>
        <w:t xml:space="preserve"> обстановк</w:t>
      </w:r>
      <w:r w:rsidR="00A31447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7131CF">
        <w:rPr>
          <w:rFonts w:ascii="Times New Roman" w:hAnsi="Times New Roman" w:cs="Times New Roman"/>
          <w:i/>
          <w:sz w:val="24"/>
          <w:szCs w:val="24"/>
        </w:rPr>
        <w:t>на уроке.</w:t>
      </w:r>
    </w:p>
    <w:p w:rsidR="00B427F7" w:rsidRPr="00B427F7" w:rsidRDefault="00B427F7" w:rsidP="00B42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урока:</w:t>
      </w:r>
    </w:p>
    <w:p w:rsidR="00B427F7" w:rsidRPr="007131CF" w:rsidRDefault="00B427F7" w:rsidP="002B4CC3">
      <w:pPr>
        <w:pStyle w:val="a9"/>
        <w:numPr>
          <w:ilvl w:val="0"/>
          <w:numId w:val="11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актуализации опорных знаний</w:t>
      </w:r>
      <w:r w:rsidR="007131CF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427F7" w:rsidRPr="007131CF" w:rsidRDefault="00B427F7" w:rsidP="002B4CC3">
      <w:pPr>
        <w:pStyle w:val="a9"/>
        <w:numPr>
          <w:ilvl w:val="0"/>
          <w:numId w:val="11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формулировку темы урока</w:t>
      </w:r>
      <w:r w:rsidR="007131CF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131CF" w:rsidRPr="00F50ECD" w:rsidRDefault="00B427F7" w:rsidP="002B4CC3">
      <w:pPr>
        <w:pStyle w:val="a9"/>
        <w:numPr>
          <w:ilvl w:val="0"/>
          <w:numId w:val="11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50ECD">
        <w:rPr>
          <w:rFonts w:ascii="Times New Roman" w:eastAsia="Times New Roman" w:hAnsi="Times New Roman" w:cs="Times New Roman"/>
          <w:sz w:val="24"/>
          <w:szCs w:val="24"/>
        </w:rPr>
        <w:t>Организовать постановку учебн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F50ECD">
        <w:rPr>
          <w:rFonts w:ascii="Times New Roman" w:eastAsia="Times New Roman" w:hAnsi="Times New Roman" w:cs="Times New Roman"/>
          <w:sz w:val="24"/>
          <w:szCs w:val="24"/>
        </w:rPr>
        <w:t xml:space="preserve"> цел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F50ECD">
        <w:rPr>
          <w:rFonts w:ascii="Times New Roman" w:eastAsia="Times New Roman" w:hAnsi="Times New Roman" w:cs="Times New Roman"/>
          <w:sz w:val="24"/>
          <w:szCs w:val="24"/>
        </w:rPr>
        <w:t xml:space="preserve"> и учебных задач 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 xml:space="preserve">студентами,  </w:t>
      </w:r>
      <w:r w:rsidRPr="00F50ECD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деятельности 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 xml:space="preserve">обучаемых </w:t>
      </w:r>
      <w:r w:rsidRPr="00F50ECD">
        <w:rPr>
          <w:rFonts w:ascii="Times New Roman" w:eastAsia="Times New Roman" w:hAnsi="Times New Roman" w:cs="Times New Roman"/>
          <w:sz w:val="24"/>
          <w:szCs w:val="24"/>
        </w:rPr>
        <w:t xml:space="preserve"> по самостоятельному 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использованию </w:t>
      </w:r>
      <w:r w:rsidR="00F50ECD" w:rsidRPr="00F50EC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C53D0">
        <w:rPr>
          <w:rFonts w:ascii="Times New Roman" w:eastAsia="Times New Roman" w:hAnsi="Times New Roman" w:cs="Times New Roman"/>
          <w:sz w:val="24"/>
          <w:szCs w:val="24"/>
        </w:rPr>
        <w:t xml:space="preserve">олученных знаний в </w:t>
      </w:r>
      <w:r w:rsidR="007A00CB">
        <w:rPr>
          <w:rFonts w:ascii="Times New Roman" w:eastAsia="Times New Roman" w:hAnsi="Times New Roman" w:cs="Times New Roman"/>
          <w:sz w:val="24"/>
          <w:szCs w:val="24"/>
        </w:rPr>
        <w:t xml:space="preserve">выполнении </w:t>
      </w:r>
      <w:r w:rsidR="002C53D0">
        <w:rPr>
          <w:rFonts w:ascii="Times New Roman" w:eastAsia="Times New Roman" w:hAnsi="Times New Roman" w:cs="Times New Roman"/>
          <w:sz w:val="24"/>
          <w:szCs w:val="24"/>
        </w:rPr>
        <w:t>различных заданий</w:t>
      </w:r>
      <w:r w:rsidR="007131CF" w:rsidRPr="00F50E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27F7" w:rsidRDefault="007131CF" w:rsidP="002B4CC3">
      <w:pPr>
        <w:pStyle w:val="a9"/>
        <w:numPr>
          <w:ilvl w:val="0"/>
          <w:numId w:val="11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B427F7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родолжить работу по формированию ответственности </w:t>
      </w: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студентов </w:t>
      </w:r>
      <w:r w:rsidR="00B427F7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свою деятельность на уроке, умений самостоятельно </w:t>
      </w: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r w:rsidR="00B427F7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B427F7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ания, овладению способами и крит</w:t>
      </w:r>
      <w:r w:rsidR="002C53D0">
        <w:rPr>
          <w:rFonts w:ascii="Times New Roman" w:eastAsia="Times New Roman" w:hAnsi="Times New Roman" w:cs="Times New Roman"/>
          <w:color w:val="000000"/>
          <w:sz w:val="24"/>
          <w:szCs w:val="24"/>
        </w:rPr>
        <w:t>ериями самоконтроля</w:t>
      </w:r>
      <w:r w:rsidR="00B427F7" w:rsidRPr="007131C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0ECD" w:rsidRPr="00BE64A2" w:rsidRDefault="007131CF" w:rsidP="00BE64A2">
      <w:pPr>
        <w:pStyle w:val="a9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31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Наглядные пособия:</w:t>
      </w:r>
    </w:p>
    <w:p w:rsidR="00201619" w:rsidRDefault="00BE64A2" w:rsidP="00201619">
      <w:pPr>
        <w:pStyle w:val="a8"/>
        <w:numPr>
          <w:ilvl w:val="0"/>
          <w:numId w:val="5"/>
        </w:numPr>
        <w:ind w:left="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  <w:r w:rsidR="00201619" w:rsidRPr="00201619">
        <w:rPr>
          <w:rFonts w:ascii="Times New Roman" w:hAnsi="Times New Roman" w:cs="Times New Roman"/>
          <w:sz w:val="24"/>
          <w:szCs w:val="24"/>
        </w:rPr>
        <w:t>;</w:t>
      </w:r>
    </w:p>
    <w:p w:rsidR="00201619" w:rsidRPr="00196EA6" w:rsidRDefault="00201619" w:rsidP="00201619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1619">
        <w:rPr>
          <w:rFonts w:ascii="Times New Roman" w:hAnsi="Times New Roman" w:cs="Times New Roman"/>
          <w:sz w:val="24"/>
          <w:szCs w:val="24"/>
        </w:rPr>
        <w:t>раздаточный материал.</w:t>
      </w:r>
    </w:p>
    <w:p w:rsidR="007131CF" w:rsidRDefault="00201619" w:rsidP="00201619">
      <w:pPr>
        <w:pStyle w:val="a9"/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6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Технические средства обучения:</w:t>
      </w:r>
      <w:r w:rsidRPr="0020161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</w:t>
      </w:r>
      <w:r w:rsidR="00BE64A2">
        <w:rPr>
          <w:rFonts w:ascii="Times New Roman" w:eastAsia="Times New Roman" w:hAnsi="Times New Roman" w:cs="Times New Roman"/>
          <w:color w:val="000000"/>
          <w:sz w:val="24"/>
          <w:szCs w:val="24"/>
        </w:rPr>
        <w:t>, экран, проектор.</w:t>
      </w:r>
    </w:p>
    <w:p w:rsidR="00201619" w:rsidRPr="00196EA6" w:rsidRDefault="00196EA6" w:rsidP="00196EA6">
      <w:pPr>
        <w:pStyle w:val="a9"/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6E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Литература, электронные учебники, интернет источники.</w:t>
      </w:r>
    </w:p>
    <w:p w:rsidR="00EE691F" w:rsidRDefault="00EE691F" w:rsidP="00196EA6">
      <w:pPr>
        <w:pStyle w:val="a8"/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Бабайцева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Чеснокова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Л.Д. Русский язык: Практика. - М.: «Просвещение», 2015.</w:t>
      </w:r>
    </w:p>
    <w:p w:rsidR="00EE691F" w:rsidRDefault="00EE691F" w:rsidP="00196EA6">
      <w:pPr>
        <w:pStyle w:val="a8"/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Будникова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Н.Н., Дмитриева Н.И., Холявина Т.Г. Поурочные разработки по русскому языку: 10-11 классы.- М.:ВАКО, 2016.</w:t>
      </w:r>
    </w:p>
    <w:p w:rsidR="00F50ECD" w:rsidRPr="00EE691F" w:rsidRDefault="006F789C" w:rsidP="00EE691F">
      <w:pPr>
        <w:pStyle w:val="a8"/>
        <w:numPr>
          <w:ilvl w:val="0"/>
          <w:numId w:val="8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Розенталь Д.Э., Голуб И.Б., Теленкова М.А. </w:t>
      </w:r>
      <w:r w:rsidR="00EE691F">
        <w:rPr>
          <w:rFonts w:ascii="Times New Roman" w:hAnsi="Times New Roman" w:cs="Times New Roman"/>
          <w:i/>
          <w:sz w:val="24"/>
          <w:szCs w:val="24"/>
        </w:rPr>
        <w:t>Современный русский язык.- М.: Айрис-пресс, 2015.</w:t>
      </w:r>
    </w:p>
    <w:p w:rsidR="00196EA6" w:rsidRDefault="00196EA6" w:rsidP="00196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16" w:type="dxa"/>
        <w:tblCellSpacing w:w="0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16"/>
      </w:tblGrid>
      <w:tr w:rsidR="00415C37" w:rsidRPr="00BF3F06" w:rsidTr="0053598B">
        <w:trPr>
          <w:trHeight w:val="294"/>
          <w:tblCellSpacing w:w="0" w:type="dxa"/>
        </w:trPr>
        <w:tc>
          <w:tcPr>
            <w:tcW w:w="9616" w:type="dxa"/>
            <w:tcBorders>
              <w:top w:val="nil"/>
            </w:tcBorders>
            <w:hideMark/>
          </w:tcPr>
          <w:p w:rsidR="00415C37" w:rsidRPr="00BF3F06" w:rsidRDefault="002E4F87" w:rsidP="005359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E4F87">
              <w:rPr>
                <w:rFonts w:ascii="Times New Roman" w:hAnsi="Times New Roman"/>
                <w:b/>
                <w:sz w:val="24"/>
                <w:szCs w:val="24"/>
              </w:rPr>
              <w:t>Формирование общих компетенций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B4374" w:rsidRPr="00CB4374" w:rsidRDefault="00CB4374" w:rsidP="00CB4374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374">
        <w:rPr>
          <w:rFonts w:ascii="Times New Roman" w:eastAsia="Times New Roman" w:hAnsi="Times New Roman" w:cs="Times New Roman"/>
          <w:sz w:val="24"/>
          <w:szCs w:val="24"/>
        </w:rPr>
        <w:t>ОК 1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4374">
        <w:rPr>
          <w:rFonts w:ascii="Times New Roman" w:eastAsia="Times New Roman" w:hAnsi="Times New Roman" w:cs="Times New Roman"/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4374" w:rsidRPr="00CB4374" w:rsidRDefault="00CB4374" w:rsidP="00CB4374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374">
        <w:rPr>
          <w:rFonts w:ascii="Times New Roman" w:eastAsia="Times New Roman" w:hAnsi="Times New Roman" w:cs="Times New Roman"/>
          <w:sz w:val="24"/>
          <w:szCs w:val="24"/>
        </w:rPr>
        <w:t>ОК 2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4374">
        <w:rPr>
          <w:rFonts w:ascii="Times New Roman" w:eastAsia="Times New Roman" w:hAnsi="Times New Roman" w:cs="Times New Roman"/>
          <w:sz w:val="24"/>
          <w:szCs w:val="24"/>
        </w:rPr>
        <w:t xml:space="preserve"> Организовывать собственную деятел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ьность, исходя из цели и способов ее достижения, определенных руководителем.</w:t>
      </w:r>
    </w:p>
    <w:p w:rsidR="00CB4374" w:rsidRPr="00CB4374" w:rsidRDefault="00CB4374" w:rsidP="00CB4374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374">
        <w:rPr>
          <w:rFonts w:ascii="Times New Roman" w:eastAsia="Times New Roman" w:hAnsi="Times New Roman" w:cs="Times New Roman"/>
          <w:sz w:val="24"/>
          <w:szCs w:val="24"/>
        </w:rPr>
        <w:t>ОК 3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B4374" w:rsidRPr="00CB4374" w:rsidRDefault="007E6238" w:rsidP="00CB4374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Start"/>
      <w:r w:rsidR="00CB4374" w:rsidRPr="00CB4374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B4374" w:rsidRPr="00CB4374">
        <w:rPr>
          <w:rFonts w:ascii="Times New Roman" w:eastAsia="Times New Roman" w:hAnsi="Times New Roman" w:cs="Times New Roman"/>
          <w:sz w:val="24"/>
          <w:szCs w:val="24"/>
        </w:rPr>
        <w:t xml:space="preserve"> Осу</w:t>
      </w:r>
      <w:r>
        <w:rPr>
          <w:rFonts w:ascii="Times New Roman" w:eastAsia="Times New Roman" w:hAnsi="Times New Roman" w:cs="Times New Roman"/>
          <w:sz w:val="24"/>
          <w:szCs w:val="24"/>
        </w:rPr>
        <w:t>ществлять поиск</w:t>
      </w:r>
      <w:r w:rsidR="00CB4374" w:rsidRPr="00CB4374">
        <w:rPr>
          <w:rFonts w:ascii="Times New Roman" w:eastAsia="Times New Roman" w:hAnsi="Times New Roman" w:cs="Times New Roman"/>
          <w:sz w:val="24"/>
          <w:szCs w:val="24"/>
        </w:rPr>
        <w:t xml:space="preserve"> информации, необ</w:t>
      </w:r>
      <w:r>
        <w:rPr>
          <w:rFonts w:ascii="Times New Roman" w:eastAsia="Times New Roman" w:hAnsi="Times New Roman" w:cs="Times New Roman"/>
          <w:sz w:val="24"/>
          <w:szCs w:val="24"/>
        </w:rPr>
        <w:t>ходимой для эффективного выполнения профессиональных задач</w:t>
      </w:r>
      <w:r w:rsidR="00CB4374" w:rsidRPr="00CB437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B4374" w:rsidRPr="00CB4374" w:rsidRDefault="00CB4374" w:rsidP="00CB4374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374">
        <w:rPr>
          <w:rFonts w:ascii="Times New Roman" w:eastAsia="Times New Roman" w:hAnsi="Times New Roman" w:cs="Times New Roman"/>
          <w:sz w:val="24"/>
          <w:szCs w:val="24"/>
        </w:rPr>
        <w:t>ОК 5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4374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информационно-коммуникационные т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ехнологии в</w:t>
      </w:r>
      <w:r w:rsidRPr="00CB4374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профессиональной деятельности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53D7" w:rsidRPr="00C1367A" w:rsidRDefault="00CB4374" w:rsidP="00EE691F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374">
        <w:rPr>
          <w:rFonts w:ascii="Times New Roman" w:eastAsia="Times New Roman" w:hAnsi="Times New Roman" w:cs="Times New Roman"/>
          <w:sz w:val="24"/>
          <w:szCs w:val="24"/>
        </w:rPr>
        <w:t>ОК 6</w:t>
      </w:r>
      <w:r w:rsidR="007E6238">
        <w:rPr>
          <w:rFonts w:ascii="Times New Roman" w:eastAsia="Times New Roman" w:hAnsi="Times New Roman" w:cs="Times New Roman"/>
          <w:sz w:val="24"/>
          <w:szCs w:val="24"/>
        </w:rPr>
        <w:t>. Работать в</w:t>
      </w:r>
      <w:r w:rsidR="00C1367A">
        <w:rPr>
          <w:rFonts w:ascii="Times New Roman" w:eastAsia="Times New Roman" w:hAnsi="Times New Roman" w:cs="Times New Roman"/>
          <w:sz w:val="24"/>
          <w:szCs w:val="24"/>
        </w:rPr>
        <w:t xml:space="preserve"> команде, эффективно общаться с коллегами, руководством, клиентами</w:t>
      </w:r>
      <w:r w:rsidRPr="00CB437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353D7" w:rsidRPr="00AD0CAB" w:rsidRDefault="00C353D7" w:rsidP="00C1367A">
      <w:pPr>
        <w:tabs>
          <w:tab w:val="left" w:pos="284"/>
          <w:tab w:val="left" w:pos="426"/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94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1134"/>
        <w:gridCol w:w="2835"/>
        <w:gridCol w:w="2835"/>
        <w:gridCol w:w="2268"/>
        <w:gridCol w:w="1985"/>
        <w:gridCol w:w="1276"/>
      </w:tblGrid>
      <w:tr w:rsidR="002E4F87" w:rsidRPr="00827222" w:rsidTr="00C779B2">
        <w:trPr>
          <w:trHeight w:val="179"/>
          <w:tblHeader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FF6EF6" w:rsidRDefault="002E4F87" w:rsidP="00827222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Основныеэтапы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2E4F87" w:rsidRDefault="003104D8" w:rsidP="002E4F87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</w:rPr>
              <w:t>Виды универсальных учебных действий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FF6EF6" w:rsidRDefault="002E4F87" w:rsidP="00B4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Деятельность</w:t>
            </w:r>
          </w:p>
          <w:p w:rsidR="002E4F87" w:rsidRPr="00FF6EF6" w:rsidRDefault="00D172C5" w:rsidP="00B427F7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преподавателя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FF6EF6" w:rsidRDefault="002E4F87" w:rsidP="00B4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Деятельность</w:t>
            </w:r>
          </w:p>
          <w:p w:rsidR="002E4F87" w:rsidRPr="00FF6EF6" w:rsidRDefault="00D172C5" w:rsidP="00B427F7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обучаемого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FF6EF6" w:rsidRDefault="002E4F87" w:rsidP="00B42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Методы</w:t>
            </w:r>
          </w:p>
          <w:p w:rsidR="002E4F87" w:rsidRPr="00FF6EF6" w:rsidRDefault="002E4F87" w:rsidP="00B427F7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обучения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FF6EF6" w:rsidRDefault="002E4F87" w:rsidP="00B427F7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Средства обучения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FF6EF6" w:rsidRDefault="002E4F87" w:rsidP="00CF600E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F6EF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Планируемое время</w:t>
            </w:r>
          </w:p>
        </w:tc>
      </w:tr>
      <w:tr w:rsidR="002E4F87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7026CD" w:rsidRDefault="002E4F87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Организационный этап. Рефлексия настроения</w:t>
            </w:r>
            <w:r w:rsidR="00B10D43" w:rsidRP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(эмоциональная разминка)</w:t>
            </w:r>
            <w:r w:rsid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2E4F87" w:rsidRPr="007026CD" w:rsidRDefault="002E4F87" w:rsidP="009906D4">
            <w:pPr>
              <w:pStyle w:val="a9"/>
              <w:spacing w:after="0" w:line="2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темы, целей и задач учебного занятия.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B10D43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026C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EE69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2E4F87" w:rsidRPr="007026CD" w:rsidRDefault="00327C19" w:rsidP="009906D4">
            <w:pPr>
              <w:pStyle w:val="a9"/>
              <w:spacing w:after="0" w:line="2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EE69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0D43" w:rsidRDefault="00B10D43" w:rsidP="00B10D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благоприятный настрой. Инструктирует по маршрутному листу занятия.</w:t>
            </w:r>
          </w:p>
          <w:p w:rsidR="002E4F87" w:rsidRDefault="002E4F87" w:rsidP="00B1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4F87" w:rsidRPr="00827222" w:rsidRDefault="002E4F87" w:rsidP="00CB4374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Default="00B10D4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Настраиваются на работу (заранее поделены на три группы)</w:t>
            </w:r>
          </w:p>
          <w:p w:rsidR="002E4F87" w:rsidRPr="00827222" w:rsidRDefault="002E4F87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Default="00C1367A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Словесный </w:t>
            </w:r>
            <w:r w:rsidR="002E4F87" w:rsidRPr="0082722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E4F87" w:rsidRPr="00827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инструктаж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2E4F87" w:rsidRPr="00827222" w:rsidRDefault="002E4F87" w:rsidP="00827222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827222" w:rsidRDefault="007026CD" w:rsidP="009906D4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4F87" w:rsidRPr="00827222" w:rsidRDefault="00B10D4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E4F87" w:rsidRPr="008272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C1367A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Pr="007026CD" w:rsidRDefault="00B10D43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-обобщение</w:t>
            </w:r>
            <w:r w:rsidRP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устная разминка</w:t>
            </w:r>
            <w:r w:rsid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B10D43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026C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C1367A" w:rsidRPr="007026CD" w:rsidRDefault="00327C19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Pr="00827222" w:rsidRDefault="00B10D43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вопросы, обобщает результаты.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Default="007026CD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Default="007026CD" w:rsidP="00827222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Pr="00827222" w:rsidRDefault="00C1367A" w:rsidP="009906D4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67A" w:rsidRDefault="007026CD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7026CD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Pr="007026CD" w:rsidRDefault="007026CD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Повторение-обобщение: работа со схемами.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7026CD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327C19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9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026CD" w:rsidRPr="007026CD" w:rsidRDefault="00327C19" w:rsidP="00327C19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7026CD" w:rsidP="00B42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Фиксирует, какая команда быстрее справится с заданием.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7026CD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сложноподчин</w:t>
            </w:r>
            <w:r w:rsidR="00157940">
              <w:rPr>
                <w:rFonts w:ascii="Times New Roman" w:eastAsia="Times New Roman" w:hAnsi="Times New Roman" w:cs="Times New Roman"/>
                <w:sz w:val="24"/>
                <w:szCs w:val="24"/>
              </w:rPr>
              <w:t>енные предложения, соответствующие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7026CD" w:rsidP="00827222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Наглядный, словесный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Pr="00827222" w:rsidRDefault="007026CD" w:rsidP="009906D4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ED55AD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7026CD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157940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Повторение-обобщение: работа с таблицей.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7026CD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7026CD" w:rsidRPr="007026CD" w:rsidRDefault="00327C19" w:rsidP="009906D4">
            <w:pPr>
              <w:pStyle w:val="a9"/>
              <w:spacing w:after="0" w:line="224" w:lineRule="atLeas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157940" w:rsidP="00B42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вопросы, обращает внимание студентов на таблицу. Читает сложноподчиненные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157940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вопросы, связанные с таблицей. Определяют типы придаточных предложений.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157940" w:rsidP="00827222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Словесный, наглядный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Pr="00827222" w:rsidRDefault="00C70CCB" w:rsidP="009906D4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CD" w:rsidRDefault="00327C19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7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2E4F87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7026CD" w:rsidRDefault="002E4F87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6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Проверка домашнего задания.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B10D43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026C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B527E1" w:rsidRPr="007026CD" w:rsidRDefault="00327C19" w:rsidP="002E4F8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Default="00ED55AD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Контролирует правильность выполнения задания.</w:t>
            </w:r>
          </w:p>
          <w:p w:rsidR="002E4F87" w:rsidRDefault="002E4F87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4F87" w:rsidRPr="00827222" w:rsidRDefault="002E4F87" w:rsidP="00B6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Default="00ED55AD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C70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</w:t>
            </w:r>
            <w:r w:rsidR="00C70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которых встречаются сложноподчиненные предложения, называют название песни и исполнителя.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Pr="00827222" w:rsidRDefault="00AD0CAB" w:rsidP="00827222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Словесный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Default="002E4F87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F87" w:rsidRDefault="002630F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E4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ED55AD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Pr="007026CD" w:rsidRDefault="00ED55AD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пауза.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ED55AD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ED55AD" w:rsidRPr="007026CD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43140D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предлагает немного отдохнуть и насладиться музыкой.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43140D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отдыхают, поют песню В. Цоя «Звезда по имени Солнце».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ED55AD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ED55AD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8634FC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ED55AD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Pr="007026CD" w:rsidRDefault="0043140D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Повторение-обобщение: составление предложения из слов.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43140D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ED55AD" w:rsidRPr="007026CD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C70CCB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задание, контролирует выполнение.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C70CCB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из слов составляют сложноподчиненное предложение с несколькими придаточными.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C70CCB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Словесный, наглядный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C70CCB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Раздаточный материал – слова для составления предложения, презентация 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5AD" w:rsidRDefault="00327C19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72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43140D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Pr="007026CD" w:rsidRDefault="00C70CCB" w:rsidP="009B5113">
            <w:pPr>
              <w:pStyle w:val="a9"/>
              <w:numPr>
                <w:ilvl w:val="0"/>
                <w:numId w:val="9"/>
              </w:numPr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Повторение-обобщение: работа с текстом.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C70CCB" w:rsidP="00327C19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327C19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43140D" w:rsidRPr="007026CD" w:rsidRDefault="00327C19" w:rsidP="00327C19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Default="00C70CCB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задание, связанное с текстом.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Default="00C70CCB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текст, расставляют знаки препинания.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Default="00972AF3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Default="0092192A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Раздаточный материал – текст, презентация 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40D" w:rsidRDefault="00972AF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</w:p>
        </w:tc>
      </w:tr>
      <w:tr w:rsidR="00C70CCB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8634FC" w:rsidP="008634FC">
            <w:pPr>
              <w:numPr>
                <w:ilvl w:val="0"/>
                <w:numId w:val="9"/>
              </w:numPr>
              <w:spacing w:after="120" w:line="240" w:lineRule="auto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 результативности  и настроения. </w:t>
            </w:r>
          </w:p>
          <w:p w:rsidR="00C70CCB" w:rsidRPr="007026CD" w:rsidRDefault="00C70CCB" w:rsidP="008634FC">
            <w:pPr>
              <w:pStyle w:val="a9"/>
              <w:spacing w:after="0" w:line="224" w:lineRule="atLeast"/>
              <w:ind w:left="31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8634FC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C70CCB" w:rsidRPr="007026CD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9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7A3B77" w:rsidRDefault="008634FC" w:rsidP="008634FC">
            <w:pPr>
              <w:pStyle w:val="2"/>
              <w:ind w:left="34"/>
              <w:rPr>
                <w:i w:val="0"/>
                <w:sz w:val="24"/>
                <w:szCs w:val="24"/>
                <w:lang w:val="ru-RU"/>
              </w:rPr>
            </w:pPr>
            <w:r w:rsidRPr="007A3B77">
              <w:rPr>
                <w:i w:val="0"/>
                <w:sz w:val="24"/>
                <w:szCs w:val="24"/>
                <w:lang w:val="ru-RU"/>
              </w:rPr>
              <w:t xml:space="preserve">Преподаватель </w:t>
            </w:r>
            <w:r>
              <w:rPr>
                <w:i w:val="0"/>
                <w:sz w:val="24"/>
                <w:szCs w:val="24"/>
                <w:lang w:val="ru-RU"/>
              </w:rPr>
              <w:t xml:space="preserve">организует рефлексию, </w:t>
            </w:r>
            <w:r w:rsidRPr="007A3B77">
              <w:rPr>
                <w:i w:val="0"/>
                <w:sz w:val="24"/>
                <w:szCs w:val="24"/>
                <w:lang w:val="ru-RU"/>
              </w:rPr>
              <w:t>предлага</w:t>
            </w:r>
            <w:r>
              <w:rPr>
                <w:i w:val="0"/>
                <w:sz w:val="24"/>
                <w:szCs w:val="24"/>
                <w:lang w:val="ru-RU"/>
              </w:rPr>
              <w:t>ет посчитать жетоны, выставить оценки участникам команд.Подводит итоги занятия.</w:t>
            </w:r>
          </w:p>
          <w:p w:rsidR="00C70CCB" w:rsidRDefault="00C70CCB" w:rsidP="00B4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CCB" w:rsidRDefault="008634FC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Считают жетоны, выставляют оценки.  </w:t>
            </w:r>
          </w:p>
          <w:p w:rsidR="008634FC" w:rsidRDefault="008634FC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жетонах рисуют мордочки, отражающие их настроение.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CCB" w:rsidRDefault="008634FC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Словесный, наглядный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CCB" w:rsidRDefault="00C70CCB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0CCB" w:rsidRDefault="00972AF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6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8634FC" w:rsidRPr="00827222" w:rsidTr="002E4F87">
        <w:trPr>
          <w:trHeight w:val="224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8634FC" w:rsidP="008634FC">
            <w:pPr>
              <w:numPr>
                <w:ilvl w:val="0"/>
                <w:numId w:val="9"/>
              </w:numPr>
              <w:spacing w:after="120" w:line="240" w:lineRule="auto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C19" w:rsidRDefault="008634FC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 w:rsidR="00327C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ОК3</w:t>
            </w:r>
          </w:p>
          <w:p w:rsidR="00327C19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8634FC" w:rsidRDefault="00327C19" w:rsidP="002E4F87">
            <w:pPr>
              <w:spacing w:after="0" w:line="22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972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8634FC" w:rsidP="008634FC">
            <w:pPr>
              <w:pStyle w:val="2"/>
              <w:ind w:left="34"/>
              <w:rPr>
                <w:i w:val="0"/>
                <w:sz w:val="24"/>
                <w:szCs w:val="24"/>
                <w:lang w:val="ru-RU"/>
              </w:rPr>
            </w:pPr>
            <w:proofErr w:type="spellStart"/>
            <w:r w:rsidRPr="008634FC">
              <w:rPr>
                <w:i w:val="0"/>
                <w:sz w:val="24"/>
                <w:szCs w:val="24"/>
              </w:rPr>
              <w:lastRenderedPageBreak/>
              <w:t>Объясняет</w:t>
            </w:r>
            <w:proofErr w:type="spellEnd"/>
            <w:r w:rsidR="002B481C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4FC">
              <w:rPr>
                <w:i w:val="0"/>
                <w:sz w:val="24"/>
                <w:szCs w:val="24"/>
              </w:rPr>
              <w:t>выполнение</w:t>
            </w:r>
            <w:proofErr w:type="spellEnd"/>
            <w:r w:rsidR="002B481C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4FC">
              <w:rPr>
                <w:i w:val="0"/>
                <w:sz w:val="24"/>
                <w:szCs w:val="24"/>
              </w:rPr>
              <w:lastRenderedPageBreak/>
              <w:t>домашнего</w:t>
            </w:r>
            <w:proofErr w:type="spellEnd"/>
            <w:r w:rsidR="002B481C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34FC">
              <w:rPr>
                <w:i w:val="0"/>
                <w:sz w:val="24"/>
                <w:szCs w:val="24"/>
              </w:rPr>
              <w:t>задания</w:t>
            </w:r>
            <w:proofErr w:type="spellEnd"/>
            <w:r w:rsidRPr="008634FC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1C380E" w:rsidP="00AD0CAB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Студенты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домашним заданием: пишут сочинение или выписывают сложносочиненные предложения из произведений А.С. Пушкина.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1C380E" w:rsidP="00827222">
            <w:pPr>
              <w:spacing w:after="0" w:line="224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Словесный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1C380E" w:rsidP="00C338E6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4FC" w:rsidRPr="008634FC" w:rsidRDefault="00972AF3" w:rsidP="00B427F7">
            <w:pPr>
              <w:spacing w:after="0" w:line="2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мин</w:t>
            </w:r>
          </w:p>
        </w:tc>
      </w:tr>
    </w:tbl>
    <w:p w:rsidR="00B427F7" w:rsidRPr="002B76EE" w:rsidRDefault="00415C37" w:rsidP="00EB2177">
      <w:pPr>
        <w:rPr>
          <w:rFonts w:ascii="Times New Roman" w:hAnsi="Times New Roman" w:cs="Times New Roman"/>
          <w:sz w:val="24"/>
          <w:szCs w:val="24"/>
        </w:rPr>
      </w:pPr>
      <w:r w:rsidRPr="00415C37">
        <w:rPr>
          <w:rFonts w:ascii="Times New Roman" w:hAnsi="Times New Roman" w:cs="Times New Roman"/>
          <w:sz w:val="24"/>
          <w:szCs w:val="24"/>
        </w:rPr>
        <w:lastRenderedPageBreak/>
        <w:t>Преподаватель   ___________________________ (</w:t>
      </w:r>
      <w:r w:rsidR="001C380E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1C380E">
        <w:rPr>
          <w:rFonts w:ascii="Times New Roman" w:hAnsi="Times New Roman" w:cs="Times New Roman"/>
          <w:sz w:val="24"/>
          <w:szCs w:val="24"/>
        </w:rPr>
        <w:t>Зольникова</w:t>
      </w:r>
      <w:proofErr w:type="spellEnd"/>
      <w:r w:rsidRPr="00415C37">
        <w:rPr>
          <w:rFonts w:ascii="Times New Roman" w:hAnsi="Times New Roman" w:cs="Times New Roman"/>
          <w:sz w:val="24"/>
          <w:szCs w:val="24"/>
        </w:rPr>
        <w:t>)</w:t>
      </w:r>
    </w:p>
    <w:sectPr w:rsidR="00B427F7" w:rsidRPr="002B76EE" w:rsidSect="00FE03D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826"/>
    <w:multiLevelType w:val="hybridMultilevel"/>
    <w:tmpl w:val="3C8045E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61F7643"/>
    <w:multiLevelType w:val="hybridMultilevel"/>
    <w:tmpl w:val="52E8E12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9F3884"/>
    <w:multiLevelType w:val="hybridMultilevel"/>
    <w:tmpl w:val="5EF44A5A"/>
    <w:lvl w:ilvl="0" w:tplc="CDBEA166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26DC3"/>
    <w:multiLevelType w:val="hybridMultilevel"/>
    <w:tmpl w:val="341459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163BCF"/>
    <w:multiLevelType w:val="hybridMultilevel"/>
    <w:tmpl w:val="59E4D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47AB5"/>
    <w:multiLevelType w:val="hybridMultilevel"/>
    <w:tmpl w:val="7D104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E135F"/>
    <w:multiLevelType w:val="hybridMultilevel"/>
    <w:tmpl w:val="9B34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C5F86"/>
    <w:multiLevelType w:val="hybridMultilevel"/>
    <w:tmpl w:val="E0E67F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156E2"/>
    <w:multiLevelType w:val="hybridMultilevel"/>
    <w:tmpl w:val="5B7E6D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76150"/>
    <w:multiLevelType w:val="hybridMultilevel"/>
    <w:tmpl w:val="57E20FE4"/>
    <w:lvl w:ilvl="0" w:tplc="FCEC77E0">
      <w:start w:val="1"/>
      <w:numFmt w:val="decimal"/>
      <w:lvlText w:val="%1."/>
      <w:lvlJc w:val="left"/>
      <w:pPr>
        <w:ind w:left="67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44909"/>
    <w:multiLevelType w:val="hybridMultilevel"/>
    <w:tmpl w:val="5ECA09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27F7"/>
    <w:rsid w:val="00081BE0"/>
    <w:rsid w:val="000A2E67"/>
    <w:rsid w:val="000B02B4"/>
    <w:rsid w:val="00112CC8"/>
    <w:rsid w:val="0012201F"/>
    <w:rsid w:val="00136CF7"/>
    <w:rsid w:val="00156F5D"/>
    <w:rsid w:val="00157940"/>
    <w:rsid w:val="001962BB"/>
    <w:rsid w:val="00196EA6"/>
    <w:rsid w:val="001C380E"/>
    <w:rsid w:val="00201619"/>
    <w:rsid w:val="00240177"/>
    <w:rsid w:val="002630F3"/>
    <w:rsid w:val="0029602A"/>
    <w:rsid w:val="002A24C8"/>
    <w:rsid w:val="002A3E35"/>
    <w:rsid w:val="002B481C"/>
    <w:rsid w:val="002B4CC3"/>
    <w:rsid w:val="002B76EE"/>
    <w:rsid w:val="002C53D0"/>
    <w:rsid w:val="002E445C"/>
    <w:rsid w:val="002E4F87"/>
    <w:rsid w:val="003104D8"/>
    <w:rsid w:val="003244F6"/>
    <w:rsid w:val="00327C19"/>
    <w:rsid w:val="00397DCD"/>
    <w:rsid w:val="003C0C5F"/>
    <w:rsid w:val="00415C37"/>
    <w:rsid w:val="0043140D"/>
    <w:rsid w:val="004524A7"/>
    <w:rsid w:val="004664BE"/>
    <w:rsid w:val="004868F2"/>
    <w:rsid w:val="00492972"/>
    <w:rsid w:val="004F78F0"/>
    <w:rsid w:val="0053598B"/>
    <w:rsid w:val="00595DF0"/>
    <w:rsid w:val="005969A2"/>
    <w:rsid w:val="005B76F3"/>
    <w:rsid w:val="005D6660"/>
    <w:rsid w:val="005D6AB6"/>
    <w:rsid w:val="005F2856"/>
    <w:rsid w:val="005F7AFC"/>
    <w:rsid w:val="0061137F"/>
    <w:rsid w:val="006264B3"/>
    <w:rsid w:val="00652128"/>
    <w:rsid w:val="006963E8"/>
    <w:rsid w:val="006F1A79"/>
    <w:rsid w:val="006F789C"/>
    <w:rsid w:val="007026CD"/>
    <w:rsid w:val="007131CF"/>
    <w:rsid w:val="007218FD"/>
    <w:rsid w:val="00791A00"/>
    <w:rsid w:val="007A00CB"/>
    <w:rsid w:val="007A3B77"/>
    <w:rsid w:val="007E6238"/>
    <w:rsid w:val="00803C1C"/>
    <w:rsid w:val="00827222"/>
    <w:rsid w:val="008422E9"/>
    <w:rsid w:val="008634FC"/>
    <w:rsid w:val="0089520E"/>
    <w:rsid w:val="008C538F"/>
    <w:rsid w:val="0092192A"/>
    <w:rsid w:val="00970D83"/>
    <w:rsid w:val="00972AF3"/>
    <w:rsid w:val="009906D4"/>
    <w:rsid w:val="009B5113"/>
    <w:rsid w:val="00A31447"/>
    <w:rsid w:val="00A42BDA"/>
    <w:rsid w:val="00A438AB"/>
    <w:rsid w:val="00A77A9F"/>
    <w:rsid w:val="00AA62D4"/>
    <w:rsid w:val="00AD0CAB"/>
    <w:rsid w:val="00AE061A"/>
    <w:rsid w:val="00B10D43"/>
    <w:rsid w:val="00B427F7"/>
    <w:rsid w:val="00B527E1"/>
    <w:rsid w:val="00B65D43"/>
    <w:rsid w:val="00BC2198"/>
    <w:rsid w:val="00BE64A2"/>
    <w:rsid w:val="00C1367A"/>
    <w:rsid w:val="00C221E7"/>
    <w:rsid w:val="00C338E6"/>
    <w:rsid w:val="00C353D7"/>
    <w:rsid w:val="00C37404"/>
    <w:rsid w:val="00C40F85"/>
    <w:rsid w:val="00C56EBE"/>
    <w:rsid w:val="00C70CCB"/>
    <w:rsid w:val="00C72F62"/>
    <w:rsid w:val="00C779B2"/>
    <w:rsid w:val="00CB2507"/>
    <w:rsid w:val="00CB4374"/>
    <w:rsid w:val="00CF600E"/>
    <w:rsid w:val="00CF6CC4"/>
    <w:rsid w:val="00D172C5"/>
    <w:rsid w:val="00D25D6B"/>
    <w:rsid w:val="00D748B8"/>
    <w:rsid w:val="00D91C67"/>
    <w:rsid w:val="00DE4ED1"/>
    <w:rsid w:val="00DF69A0"/>
    <w:rsid w:val="00E0267E"/>
    <w:rsid w:val="00E94188"/>
    <w:rsid w:val="00EB2177"/>
    <w:rsid w:val="00EB7C63"/>
    <w:rsid w:val="00ED55AD"/>
    <w:rsid w:val="00EE691F"/>
    <w:rsid w:val="00F16F74"/>
    <w:rsid w:val="00F23CA2"/>
    <w:rsid w:val="00F50ECD"/>
    <w:rsid w:val="00F7153B"/>
    <w:rsid w:val="00FB44B6"/>
    <w:rsid w:val="00FB454F"/>
    <w:rsid w:val="00FE03D3"/>
    <w:rsid w:val="00FE1512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FD"/>
  </w:style>
  <w:style w:type="paragraph" w:styleId="3">
    <w:name w:val="heading 3"/>
    <w:basedOn w:val="a"/>
    <w:link w:val="30"/>
    <w:uiPriority w:val="9"/>
    <w:qFormat/>
    <w:rsid w:val="00B42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27F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427F7"/>
    <w:rPr>
      <w:b/>
      <w:bCs/>
    </w:rPr>
  </w:style>
  <w:style w:type="character" w:styleId="a4">
    <w:name w:val="Emphasis"/>
    <w:basedOn w:val="a0"/>
    <w:uiPriority w:val="20"/>
    <w:qFormat/>
    <w:rsid w:val="00B427F7"/>
    <w:rPr>
      <w:i/>
      <w:iCs/>
    </w:rPr>
  </w:style>
  <w:style w:type="character" w:customStyle="1" w:styleId="apple-converted-space">
    <w:name w:val="apple-converted-space"/>
    <w:basedOn w:val="a0"/>
    <w:rsid w:val="00B427F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427F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427F7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4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427F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427F7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4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F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131C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131CF"/>
    <w:pPr>
      <w:ind w:left="720"/>
      <w:contextualSpacing/>
    </w:pPr>
  </w:style>
  <w:style w:type="character" w:styleId="aa">
    <w:name w:val="Hyperlink"/>
    <w:uiPriority w:val="99"/>
    <w:unhideWhenUsed/>
    <w:rsid w:val="00196EA6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4868F2"/>
    <w:pPr>
      <w:spacing w:after="120" w:line="240" w:lineRule="auto"/>
      <w:ind w:left="720"/>
      <w:jc w:val="both"/>
    </w:pPr>
    <w:rPr>
      <w:rFonts w:ascii="Times New Roman" w:eastAsia="Times New Roman" w:hAnsi="Times New Roman" w:cs="Times New Roman"/>
      <w:i/>
      <w:iCs/>
      <w:sz w:val="28"/>
      <w:szCs w:val="20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semiHidden/>
    <w:rsid w:val="004868F2"/>
    <w:rPr>
      <w:rFonts w:ascii="Times New Roman" w:eastAsia="Times New Roman" w:hAnsi="Times New Roman" w:cs="Times New Roman"/>
      <w:i/>
      <w:iCs/>
      <w:sz w:val="28"/>
      <w:szCs w:val="20"/>
      <w:lang w:val="en-US" w:eastAsia="en-US" w:bidi="en-US"/>
    </w:rPr>
  </w:style>
  <w:style w:type="paragraph" w:styleId="ab">
    <w:name w:val="Body Text Indent"/>
    <w:basedOn w:val="a"/>
    <w:link w:val="ac"/>
    <w:uiPriority w:val="99"/>
    <w:unhideWhenUsed/>
    <w:rsid w:val="007A3B7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A3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043">
          <w:marLeft w:val="0"/>
          <w:marRight w:val="0"/>
          <w:marTop w:val="150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6F4A8-BE44-497F-A224-3C32C0FB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Студент ОНТ</cp:lastModifiedBy>
  <cp:revision>23</cp:revision>
  <cp:lastPrinted>2018-10-04T05:39:00Z</cp:lastPrinted>
  <dcterms:created xsi:type="dcterms:W3CDTF">2018-03-06T06:10:00Z</dcterms:created>
  <dcterms:modified xsi:type="dcterms:W3CDTF">2021-06-29T07:05:00Z</dcterms:modified>
</cp:coreProperties>
</file>